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FF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43434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43434"/>
          <w:spacing w:val="0"/>
          <w:kern w:val="0"/>
          <w:sz w:val="44"/>
          <w:szCs w:val="44"/>
          <w:lang w:val="en-US" w:eastAsia="zh-CN" w:bidi="ar"/>
        </w:rPr>
        <w:t>前瞻布局和发展未来产业</w:t>
      </w:r>
    </w:p>
    <w:p w14:paraId="014333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习近平</w:t>
      </w:r>
    </w:p>
    <w:p w14:paraId="56F8AF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今天进行二十届中央政治局第二十四次集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体学习，内容是前瞻布局和发展未来产业，主要是总结近年来我国未来产业发展情况，分析世界未来产业发展趋势，对培育发展未来产业进行思考。</w:t>
      </w:r>
    </w:p>
    <w:p w14:paraId="515D7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当前，新一轮科技革命和产业变革加速演进，前沿技术不断涌现，引领和支撑未来产业快速崛起。培育发展未来产业，对于我们抢占科技和产业制高点、牢牢把握发展主动权，对于发展新质生产力、建设现代化产业体系，对于提高人民生活品质、促进人的全面发展和社会全面进步，都具有重要意义。</w:t>
      </w:r>
    </w:p>
    <w:p w14:paraId="6B013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近年来，党中央高度重视未来产业发展，加强战略谋划，强化政策支持，推动未来产业发展呈现良好势头，整体竞争力跻身全球第一梯队，越来越多领域实现“并跑”乃至“领跑”。同时要看到，我们的短板弱项也不少。新征程上，我们要站在推进强国建设、民族复兴伟业的战略高度，立足客观条件，发挥比较优势，坚持稳中求进、梯度培育，推动我国未来产业发展不断取得新突破。</w:t>
      </w:r>
    </w:p>
    <w:p w14:paraId="6B95F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下面，我强调几点。</w:t>
      </w:r>
    </w:p>
    <w:p w14:paraId="37CC3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一，加强统筹谋划。未来产业具有前瞻性、战略性、颠覆性等特点，需要科学谋划、全局统筹。要把准发展方向。方向明，才能路子正、步履坚。党的二十届四中全会提出，要推动量子科技、生物制造、氢能和核聚变能、脑机接口、具身智能、第六代移动通信等成为新的经济增长点。这些领域是“十五五”时期我国未来产业发展的主攻方向，要聚焦发力、精准施策，确保取得明显进展。要科学论证技术路线。重点是提升前沿技术战略预判能力，加强多元技术路线探索并及时动态调整。要把握发展节奏。综合考虑国家战略需求、技术成熟程度、要素支撑条件等因素，把需要和可能统一起来，分门别类制定实施规划，做到先易后难、由近及远，积极稳步推进。特别是要引导各地牢固树立和践行正确政绩观，坚持全国一盘棋，因地制宜、错位发展，防止盲目“跟风”上项目、乱“烧钱”。要强化产业协同。未来产业与传统产业、新兴产业相辅相成、相互促进，传统产业底子雄厚，未来产业、新兴产业发展就会有后劲。要坚持联动发展，防止单兵突进，推动未来产业同新兴产业、传统产业相得益彰。</w:t>
      </w:r>
    </w:p>
    <w:p w14:paraId="3AC0AB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二，坚持以科技创新为引领。科技突破的程度，很大程度上决定未来产业发展的速度、广度、深度。要充分发挥新型举国体制优势，强化国家战略科技力量作用，坚持“产业出题、科技答题”，大力提升科技支撑引领能力。要立足当前，采取超常规措施，加大重点领域关键核心技术攻关力度，尽快解决制约未来产业发展的“卡脖子”问题；着眼长远，加强基础研究战略性、前瞻性、体系化布局，强化科学研究、技术开发原始创新导向，努力从根本上解决原理性、基础性问题；推动科技创新和产业创新深度融合，加快科技成果转化应用，努力将科研创造力转化为现实生产力。</w:t>
      </w:r>
    </w:p>
    <w:p w14:paraId="16195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三，发挥企业主体作用。企业是创新的主体，很多未来产业的兴起是靠企业一步步突破带动的。要通过政策引导、机制创新、生态优化，推动各类创新资源向企业集聚，大力培育核心技术领先、创新能力强的科技领军企业和高新技术企业，引领带动产业向前沿和高端领域迈进。中央企业是科技创新的国家队，也应成为未来产业的主力军。要支持中央企业结合主责主业发展未来产业，切实增强核心功能，提升核心竞争力。要强化公共服务供给，培育一大批科技型中小企业、专精特新企业、单项冠军企业、独角兽企业，形成百花竞放、百舸争流的生动局面。</w:t>
      </w:r>
    </w:p>
    <w:p w14:paraId="6A431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四，营造良好政策环境。未来产业培育周期长、市场风险大，政策上要大力支持，政府要做好服务。要完善财税等政策，加大对未来产业的投入。大力发展科技金融，构建与未来产业全生命周期融资需求相适应的金融服务体系，引导长期资本投早、投小、投长期、投硬科技。优化政府采购等政策，支持首台（套）、首批次商品的推广应用。人才是未来产业发展最宝贵的资源。要全方位做好人才培养、引进、使用工作，在全社会营造鼓励创新、宽容失败的浓厚氛围，充分调动人才创新创业积极性。</w:t>
      </w:r>
    </w:p>
    <w:p w14:paraId="19384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五，健全治理体系。未来产业发展涉及面广，必须加强协同治理，防止出现政出多门、力量分散等情况。要坚持和加强党中央集中统一领导，健全部际协同和央地协作机制。要统筹发展和安全，探索科学有效的监管方式，构建技术监测、风险预警、应急响应体系，前瞻应对技术失控、伦理失范、数据滥用等新型风险，确保既“放得活”又“管得好”，为技术创新和产业发展营造良好环境。要不断深化国际合作，积极参与全球治理，努力推动各方标准共建、规则共商、产业共促。</w:t>
      </w:r>
    </w:p>
    <w:p w14:paraId="6C722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未来产业技术迭代快、影响因素多、决策风险大，对我们的领导能力和治理水平提出了更高要求。我曾经说过，如果我们对科技变化趋势不掌握、对新兴领域情况不了解，处于“盲人摸象”的状态是不行的。各级领导干部要切实加强科技前沿知识学习，提高专业化能力，努力做到知科技、懂产业、善决策。</w:t>
      </w:r>
    </w:p>
    <w:p w14:paraId="06AE5D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※这是习近平总书记2026年1月30日在二十届中央政治局第二十四次集体学习时的讲话。</w:t>
      </w:r>
    </w:p>
    <w:p w14:paraId="00C56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 w14:paraId="6C481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7B7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E1D5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E1D5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72894"/>
    <w:rsid w:val="56041C44"/>
    <w:rsid w:val="5CA87D5E"/>
    <w:rsid w:val="77D9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1962</Words>
  <Characters>1966</Characters>
  <Lines>0</Lines>
  <Paragraphs>0</Paragraphs>
  <TotalTime>5</TotalTime>
  <ScaleCrop>false</ScaleCrop>
  <LinksUpToDate>false</LinksUpToDate>
  <CharactersWithSpaces>1966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2026-06-09T03:44:00Z</dcterms:created>
  <dc:creator>Administrator.DESKTOP-EG0EGKU</dc:creator>
  <cp:lastModifiedBy>王佳</cp:lastModifiedBy>
  <dcterms:modified xsi:type="dcterms:W3CDTF">2026-06-09T07:07:55Z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eyJoZGlkIjoiOWJkMWRhOGExMmM4NDg3ZjU4MmZkZDM0MjM1YTIzNmUiLCJ1c2VySWQiOiIxMDQ2ODUyNzQ4In0=</vt:lpwstr>
  </property>
  <property fmtid="{D5CDD505-2E9C-101B-9397-08002B2CF9AE}" pid="4" name="ICV">
    <vt:lpwstr>94147D4DDB8D41069F8516632F86E248_12</vt:lpwstr>
  </property>
</Properties>
</file>